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附件</w:t>
      </w:r>
      <w:r>
        <w:rPr>
          <w:rFonts w:ascii="仿宋" w:hAnsi="仿宋" w:eastAsia="仿宋" w:cs="仿宋"/>
          <w:color w:val="000000"/>
          <w:sz w:val="31"/>
          <w:szCs w:val="31"/>
          <w:shd w:val="clear" w:color="auto" w:fill="FFFFFF"/>
        </w:rPr>
        <w:t>1</w:t>
      </w:r>
      <w:r>
        <w:rPr>
          <w:rFonts w:hint="eastAsia" w:ascii="仿宋" w:hAnsi="仿宋" w:eastAsia="仿宋" w:cs="仿宋"/>
          <w:color w:val="000000"/>
          <w:sz w:val="31"/>
          <w:szCs w:val="31"/>
          <w:shd w:val="clear" w:color="auto" w:fill="FFFFFF"/>
        </w:rPr>
        <w:t>：</w:t>
      </w:r>
    </w:p>
    <w:p>
      <w:pPr>
        <w:pStyle w:val="4"/>
        <w:widowControl/>
        <w:shd w:val="clear" w:color="auto" w:fill="FFFFFF"/>
        <w:spacing w:beforeAutospacing="0" w:afterAutospacing="0"/>
        <w:jc w:val="center"/>
        <w:rPr>
          <w:rStyle w:val="7"/>
          <w:rFonts w:ascii="仿宋" w:hAnsi="仿宋" w:eastAsia="仿宋" w:cs="仿宋"/>
          <w:color w:val="000000"/>
          <w:sz w:val="36"/>
          <w:szCs w:val="36"/>
          <w:shd w:val="clear" w:color="auto" w:fill="FFFFFF"/>
        </w:rPr>
      </w:pPr>
      <w:r>
        <w:rPr>
          <w:rStyle w:val="7"/>
          <w:rFonts w:hint="eastAsia" w:ascii="仿宋" w:hAnsi="仿宋" w:eastAsia="仿宋" w:cs="仿宋"/>
          <w:color w:val="000000"/>
          <w:sz w:val="36"/>
          <w:szCs w:val="36"/>
          <w:shd w:val="clear" w:color="auto" w:fill="FFFFFF"/>
        </w:rPr>
        <w:t>青岛理工大学专业技术二级岗位人员期满考核</w:t>
      </w:r>
    </w:p>
    <w:p>
      <w:pPr>
        <w:pStyle w:val="4"/>
        <w:widowControl/>
        <w:shd w:val="clear" w:color="auto" w:fill="FFFFFF"/>
        <w:spacing w:beforeAutospacing="0" w:afterAutospacing="0"/>
        <w:jc w:val="center"/>
        <w:rPr>
          <w:rFonts w:ascii="宋体" w:cs="宋体"/>
          <w:color w:val="666666"/>
          <w:sz w:val="36"/>
          <w:szCs w:val="36"/>
        </w:rPr>
      </w:pPr>
      <w:r>
        <w:rPr>
          <w:rStyle w:val="7"/>
          <w:rFonts w:hint="eastAsia" w:ascii="仿宋" w:hAnsi="仿宋" w:eastAsia="仿宋" w:cs="仿宋"/>
          <w:color w:val="000000"/>
          <w:sz w:val="36"/>
          <w:szCs w:val="36"/>
          <w:shd w:val="clear" w:color="auto" w:fill="FFFFFF"/>
        </w:rPr>
        <w:t>及岗位聘用工作日程安排</w:t>
      </w:r>
      <w:bookmarkStart w:id="0" w:name="_GoBack"/>
      <w:bookmarkEnd w:id="0"/>
    </w:p>
    <w:tbl>
      <w:tblPr>
        <w:tblStyle w:val="5"/>
        <w:tblW w:w="5258" w:type="pct"/>
        <w:tblCellSpacing w:w="0" w:type="dxa"/>
        <w:tblInd w:w="-2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64"/>
        <w:gridCol w:w="3677"/>
        <w:gridCol w:w="3783"/>
        <w:gridCol w:w="1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CellSpacing w:w="0" w:type="dxa"/>
        </w:trPr>
        <w:tc>
          <w:tcPr>
            <w:tcW w:w="657" w:type="pct"/>
            <w:vMerge w:val="restart"/>
            <w:shd w:val="clear" w:color="auto" w:fill="FFFFFF"/>
            <w:tcMar>
              <w:left w:w="105" w:type="dxa"/>
              <w:right w:w="105" w:type="dxa"/>
            </w:tcMar>
            <w:vAlign w:val="center"/>
          </w:tcPr>
          <w:p>
            <w:pPr>
              <w:pStyle w:val="4"/>
              <w:widowControl/>
              <w:spacing w:line="435" w:lineRule="atLeast"/>
              <w:jc w:val="center"/>
              <w:rPr>
                <w:rStyle w:val="7"/>
                <w:rFonts w:ascii="仿宋" w:hAnsi="仿宋" w:eastAsia="仿宋" w:cs="仿宋"/>
                <w:sz w:val="28"/>
                <w:szCs w:val="28"/>
              </w:rPr>
            </w:pPr>
            <w:r>
              <w:rPr>
                <w:rStyle w:val="7"/>
                <w:rFonts w:hint="eastAsia" w:ascii="仿宋" w:hAnsi="仿宋" w:eastAsia="仿宋" w:cs="仿宋"/>
                <w:sz w:val="28"/>
                <w:szCs w:val="28"/>
              </w:rPr>
              <w:t>工作程序</w:t>
            </w:r>
          </w:p>
        </w:tc>
        <w:tc>
          <w:tcPr>
            <w:tcW w:w="3593" w:type="pct"/>
            <w:gridSpan w:val="2"/>
            <w:shd w:val="clear" w:color="auto" w:fill="FFFFFF"/>
            <w:tcMar>
              <w:left w:w="105" w:type="dxa"/>
              <w:right w:w="105" w:type="dxa"/>
            </w:tcMar>
            <w:vAlign w:val="center"/>
          </w:tcPr>
          <w:p>
            <w:pPr>
              <w:pStyle w:val="4"/>
              <w:widowControl/>
              <w:spacing w:beforeAutospacing="0" w:afterAutospacing="0" w:line="435" w:lineRule="atLeast"/>
              <w:jc w:val="center"/>
              <w:rPr>
                <w:rStyle w:val="7"/>
                <w:rFonts w:ascii="仿宋" w:hAnsi="仿宋" w:eastAsia="仿宋" w:cs="仿宋"/>
                <w:sz w:val="28"/>
                <w:szCs w:val="28"/>
              </w:rPr>
            </w:pPr>
            <w:r>
              <w:rPr>
                <w:rStyle w:val="7"/>
                <w:rFonts w:hint="eastAsia" w:ascii="仿宋" w:hAnsi="仿宋" w:eastAsia="仿宋" w:cs="仿宋"/>
                <w:sz w:val="28"/>
                <w:szCs w:val="28"/>
              </w:rPr>
              <w:t>工</w:t>
            </w:r>
            <w:r>
              <w:rPr>
                <w:rStyle w:val="7"/>
                <w:rFonts w:ascii="仿宋" w:hAnsi="仿宋" w:eastAsia="仿宋" w:cs="仿宋"/>
                <w:sz w:val="28"/>
                <w:szCs w:val="28"/>
              </w:rPr>
              <w:t xml:space="preserve"> </w:t>
            </w:r>
            <w:r>
              <w:rPr>
                <w:rStyle w:val="7"/>
                <w:rFonts w:hint="eastAsia" w:ascii="仿宋" w:hAnsi="仿宋" w:eastAsia="仿宋" w:cs="仿宋"/>
                <w:sz w:val="28"/>
                <w:szCs w:val="28"/>
              </w:rPr>
              <w:t>作</w:t>
            </w:r>
            <w:r>
              <w:rPr>
                <w:rStyle w:val="7"/>
                <w:rFonts w:ascii="仿宋" w:hAnsi="仿宋" w:eastAsia="仿宋" w:cs="仿宋"/>
                <w:sz w:val="28"/>
                <w:szCs w:val="28"/>
              </w:rPr>
              <w:t xml:space="preserve"> </w:t>
            </w:r>
            <w:r>
              <w:rPr>
                <w:rStyle w:val="7"/>
                <w:rFonts w:hint="eastAsia" w:ascii="仿宋" w:hAnsi="仿宋" w:eastAsia="仿宋" w:cs="仿宋"/>
                <w:sz w:val="28"/>
                <w:szCs w:val="28"/>
              </w:rPr>
              <w:t>内</w:t>
            </w:r>
            <w:r>
              <w:rPr>
                <w:rStyle w:val="7"/>
                <w:rFonts w:ascii="仿宋" w:hAnsi="仿宋" w:eastAsia="仿宋" w:cs="仿宋"/>
                <w:sz w:val="28"/>
                <w:szCs w:val="28"/>
              </w:rPr>
              <w:t xml:space="preserve"> </w:t>
            </w:r>
            <w:r>
              <w:rPr>
                <w:rStyle w:val="7"/>
                <w:rFonts w:hint="eastAsia" w:ascii="仿宋" w:hAnsi="仿宋" w:eastAsia="仿宋" w:cs="仿宋"/>
                <w:sz w:val="28"/>
                <w:szCs w:val="28"/>
              </w:rPr>
              <w:t>容</w:t>
            </w:r>
          </w:p>
        </w:tc>
        <w:tc>
          <w:tcPr>
            <w:tcW w:w="748" w:type="pct"/>
            <w:vMerge w:val="restart"/>
            <w:shd w:val="clear" w:color="auto" w:fill="FFFFFF"/>
            <w:tcMar>
              <w:left w:w="105" w:type="dxa"/>
              <w:right w:w="105" w:type="dxa"/>
            </w:tcMar>
            <w:vAlign w:val="center"/>
          </w:tcPr>
          <w:p>
            <w:pPr>
              <w:pStyle w:val="4"/>
              <w:widowControl/>
              <w:spacing w:line="435" w:lineRule="atLeast"/>
              <w:jc w:val="center"/>
              <w:rPr>
                <w:rFonts w:ascii="宋体" w:eastAsia="仿宋" w:cs="宋体"/>
                <w:sz w:val="28"/>
                <w:szCs w:val="28"/>
              </w:rPr>
            </w:pPr>
            <w:r>
              <w:rPr>
                <w:rStyle w:val="7"/>
                <w:rFonts w:hint="eastAsia" w:ascii="仿宋" w:hAnsi="仿宋" w:eastAsia="仿宋" w:cs="仿宋"/>
                <w:sz w:val="28"/>
                <w:szCs w:val="28"/>
              </w:rPr>
              <w:t>时间节点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CellSpacing w:w="0" w:type="dxa"/>
        </w:trPr>
        <w:tc>
          <w:tcPr>
            <w:tcW w:w="657" w:type="pct"/>
            <w:vMerge w:val="continue"/>
            <w:shd w:val="clear" w:color="auto" w:fill="FFFFFF"/>
            <w:tcMar>
              <w:left w:w="105" w:type="dxa"/>
              <w:right w:w="105" w:type="dxa"/>
            </w:tcMar>
            <w:vAlign w:val="center"/>
          </w:tcPr>
          <w:p>
            <w:pPr>
              <w:pStyle w:val="4"/>
              <w:widowControl/>
              <w:spacing w:line="435" w:lineRule="atLeast"/>
              <w:jc w:val="center"/>
              <w:rPr>
                <w:rStyle w:val="7"/>
                <w:rFonts w:ascii="仿宋" w:hAnsi="仿宋" w:eastAsia="仿宋" w:cs="仿宋"/>
                <w:sz w:val="31"/>
                <w:szCs w:val="31"/>
              </w:rPr>
            </w:pPr>
          </w:p>
        </w:tc>
        <w:tc>
          <w:tcPr>
            <w:tcW w:w="1771" w:type="pct"/>
            <w:shd w:val="clear" w:color="auto" w:fill="FFFFFF"/>
            <w:tcMar>
              <w:left w:w="105" w:type="dxa"/>
              <w:right w:w="105" w:type="dxa"/>
            </w:tcMar>
            <w:vAlign w:val="center"/>
          </w:tcPr>
          <w:p>
            <w:pPr>
              <w:pStyle w:val="4"/>
              <w:widowControl/>
              <w:spacing w:beforeAutospacing="0" w:after="60" w:afterAutospacing="0" w:line="435" w:lineRule="atLeast"/>
              <w:jc w:val="center"/>
              <w:rPr>
                <w:rFonts w:ascii="仿宋" w:hAnsi="仿宋" w:eastAsia="仿宋" w:cs="仿宋"/>
                <w:b/>
                <w:sz w:val="28"/>
                <w:szCs w:val="28"/>
              </w:rPr>
            </w:pPr>
            <w:r>
              <w:rPr>
                <w:rFonts w:hint="eastAsia" w:ascii="仿宋" w:hAnsi="仿宋" w:eastAsia="仿宋" w:cs="仿宋"/>
                <w:b/>
                <w:sz w:val="28"/>
                <w:szCs w:val="28"/>
              </w:rPr>
              <w:t>首聘期满考核</w:t>
            </w:r>
          </w:p>
        </w:tc>
        <w:tc>
          <w:tcPr>
            <w:tcW w:w="1822" w:type="pct"/>
            <w:shd w:val="clear" w:color="auto" w:fill="FFFFFF"/>
            <w:tcMar>
              <w:left w:w="105" w:type="dxa"/>
              <w:right w:w="105" w:type="dxa"/>
            </w:tcMar>
            <w:vAlign w:val="center"/>
          </w:tcPr>
          <w:p>
            <w:pPr>
              <w:pStyle w:val="4"/>
              <w:widowControl/>
              <w:spacing w:beforeAutospacing="0" w:after="60" w:afterAutospacing="0" w:line="435" w:lineRule="atLeast"/>
              <w:jc w:val="center"/>
              <w:rPr>
                <w:rStyle w:val="7"/>
                <w:rFonts w:ascii="仿宋" w:hAnsi="仿宋" w:eastAsia="仿宋" w:cs="仿宋"/>
                <w:sz w:val="28"/>
                <w:szCs w:val="28"/>
              </w:rPr>
            </w:pPr>
            <w:r>
              <w:rPr>
                <w:rStyle w:val="7"/>
                <w:rFonts w:hint="eastAsia" w:ascii="仿宋" w:hAnsi="仿宋" w:eastAsia="仿宋" w:cs="仿宋"/>
                <w:sz w:val="28"/>
                <w:szCs w:val="28"/>
              </w:rPr>
              <w:t>岗位聘用</w:t>
            </w:r>
          </w:p>
        </w:tc>
        <w:tc>
          <w:tcPr>
            <w:tcW w:w="748" w:type="pct"/>
            <w:vMerge w:val="continue"/>
            <w:shd w:val="clear" w:color="auto" w:fill="FFFFFF"/>
            <w:tcMar>
              <w:left w:w="105" w:type="dxa"/>
              <w:right w:w="105" w:type="dxa"/>
            </w:tcMar>
            <w:vAlign w:val="center"/>
          </w:tcPr>
          <w:p>
            <w:pPr>
              <w:pStyle w:val="4"/>
              <w:widowControl/>
              <w:spacing w:line="435" w:lineRule="atLeast"/>
              <w:jc w:val="center"/>
              <w:rPr>
                <w:rFonts w:ascii="仿宋" w:hAnsi="仿宋" w:eastAsia="仿宋" w:cs="仿宋"/>
                <w:b/>
                <w:sz w:val="31"/>
                <w:szCs w:val="3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exact"/>
          <w:tblCellSpacing w:w="0" w:type="dxa"/>
        </w:trPr>
        <w:tc>
          <w:tcPr>
            <w:tcW w:w="657"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考核、晋聘申报</w:t>
            </w:r>
          </w:p>
        </w:tc>
        <w:tc>
          <w:tcPr>
            <w:tcW w:w="1771" w:type="pct"/>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首聘期满考核人员填写《青岛理工大学专业技术二级岗位聘用人员聘期考核表》（不接受手工填写的表格），并将《考核表》与业绩成果材料一同交学院。</w:t>
            </w:r>
          </w:p>
        </w:tc>
        <w:tc>
          <w:tcPr>
            <w:tcW w:w="1822" w:type="pct"/>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申报晋聘人员填写《青岛理工大学专业技术二级岗位竞聘呈报表》，并将《竞聘呈报表》与业绩成果材料一同交学院。</w:t>
            </w:r>
          </w:p>
          <w:p>
            <w:pPr>
              <w:pStyle w:val="4"/>
              <w:widowControl/>
              <w:spacing w:beforeAutospacing="0" w:afterAutospacing="0" w:line="320" w:lineRule="exact"/>
              <w:jc w:val="both"/>
              <w:rPr>
                <w:rFonts w:ascii="仿宋" w:hAnsi="仿宋" w:eastAsia="仿宋" w:cs="仿宋"/>
              </w:rPr>
            </w:pPr>
          </w:p>
        </w:tc>
        <w:tc>
          <w:tcPr>
            <w:tcW w:w="748"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5月28日</w:t>
            </w:r>
            <w:r>
              <w:rPr>
                <w:rFonts w:ascii="仿宋" w:hAnsi="仿宋" w:eastAsia="仿宋" w:cs="仿宋"/>
              </w:rPr>
              <w:t>-</w:t>
            </w:r>
            <w:r>
              <w:rPr>
                <w:rFonts w:hint="eastAsia" w:ascii="仿宋" w:hAnsi="仿宋" w:eastAsia="仿宋" w:cs="仿宋"/>
              </w:rPr>
              <w:t>6月1日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tblCellSpacing w:w="0" w:type="dxa"/>
        </w:trPr>
        <w:tc>
          <w:tcPr>
            <w:tcW w:w="657"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学院审核</w:t>
            </w:r>
          </w:p>
        </w:tc>
        <w:tc>
          <w:tcPr>
            <w:tcW w:w="1771" w:type="pct"/>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学院将审核后的《考核表》及业绩材料交人事处。</w:t>
            </w:r>
          </w:p>
        </w:tc>
        <w:tc>
          <w:tcPr>
            <w:tcW w:w="1822" w:type="pct"/>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学院将审核后的《竞聘呈报表》及业绩材料、《续聘表》交人事处。</w:t>
            </w:r>
          </w:p>
        </w:tc>
        <w:tc>
          <w:tcPr>
            <w:tcW w:w="748"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6月1日</w:t>
            </w:r>
            <w:r>
              <w:rPr>
                <w:rFonts w:ascii="仿宋" w:hAnsi="仿宋" w:eastAsia="仿宋" w:cs="仿宋"/>
              </w:rPr>
              <w:t>-</w:t>
            </w:r>
            <w:r>
              <w:rPr>
                <w:rFonts w:hint="eastAsia" w:ascii="仿宋" w:hAnsi="仿宋" w:eastAsia="仿宋" w:cs="仿宋"/>
              </w:rPr>
              <w:t>6月4日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tblCellSpacing w:w="0" w:type="dxa"/>
        </w:trPr>
        <w:tc>
          <w:tcPr>
            <w:tcW w:w="657"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部门审核</w:t>
            </w:r>
          </w:p>
        </w:tc>
        <w:tc>
          <w:tcPr>
            <w:tcW w:w="3593" w:type="pct"/>
            <w:gridSpan w:val="2"/>
            <w:shd w:val="clear" w:color="auto" w:fill="FFFFFF"/>
            <w:tcMar>
              <w:left w:w="105" w:type="dxa"/>
              <w:right w:w="105" w:type="dxa"/>
            </w:tcMar>
            <w:vAlign w:val="center"/>
          </w:tcPr>
          <w:p>
            <w:pPr>
              <w:pStyle w:val="4"/>
              <w:widowControl/>
              <w:spacing w:beforeAutospacing="0" w:afterAutospacing="0" w:line="320" w:lineRule="exact"/>
              <w:jc w:val="center"/>
              <w:rPr>
                <w:rFonts w:ascii="仿宋" w:hAnsi="仿宋" w:eastAsia="仿宋" w:cs="仿宋"/>
              </w:rPr>
            </w:pPr>
            <w:r>
              <w:rPr>
                <w:rFonts w:hint="eastAsia" w:ascii="仿宋" w:hAnsi="仿宋" w:eastAsia="仿宋" w:cs="仿宋"/>
              </w:rPr>
              <w:t>人事处会同相关业绩认定部门对材料进行审核</w:t>
            </w:r>
          </w:p>
        </w:tc>
        <w:tc>
          <w:tcPr>
            <w:tcW w:w="748"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6月4日</w:t>
            </w:r>
            <w:r>
              <w:rPr>
                <w:rFonts w:ascii="仿宋" w:hAnsi="仿宋" w:eastAsia="仿宋" w:cs="仿宋"/>
              </w:rPr>
              <w:t>-</w:t>
            </w:r>
            <w:r>
              <w:rPr>
                <w:rFonts w:hint="eastAsia" w:ascii="仿宋" w:hAnsi="仿宋" w:eastAsia="仿宋" w:cs="仿宋"/>
              </w:rPr>
              <w:t>6月9日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tblCellSpacing w:w="0" w:type="dxa"/>
        </w:trPr>
        <w:tc>
          <w:tcPr>
            <w:tcW w:w="657"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材料公示</w:t>
            </w:r>
          </w:p>
        </w:tc>
        <w:tc>
          <w:tcPr>
            <w:tcW w:w="3593" w:type="pct"/>
            <w:gridSpan w:val="2"/>
            <w:shd w:val="clear" w:color="auto" w:fill="FFFFFF"/>
            <w:tcMar>
              <w:left w:w="105" w:type="dxa"/>
              <w:right w:w="105" w:type="dxa"/>
            </w:tcMar>
            <w:vAlign w:val="center"/>
          </w:tcPr>
          <w:p>
            <w:pPr>
              <w:pStyle w:val="4"/>
              <w:widowControl/>
              <w:spacing w:beforeAutospacing="0" w:afterAutospacing="0" w:line="320" w:lineRule="exact"/>
              <w:jc w:val="center"/>
              <w:rPr>
                <w:rFonts w:ascii="仿宋" w:hAnsi="仿宋" w:eastAsia="仿宋" w:cs="仿宋"/>
              </w:rPr>
            </w:pPr>
            <w:r>
              <w:rPr>
                <w:rFonts w:hint="eastAsia" w:ascii="仿宋" w:hAnsi="仿宋" w:eastAsia="仿宋" w:cs="仿宋"/>
              </w:rPr>
              <w:t>审核通过人员申报材料在学院进行公示，时间不少于</w:t>
            </w:r>
            <w:r>
              <w:rPr>
                <w:rFonts w:ascii="仿宋" w:hAnsi="仿宋" w:eastAsia="仿宋" w:cs="仿宋"/>
              </w:rPr>
              <w:t>3</w:t>
            </w:r>
            <w:r>
              <w:rPr>
                <w:rFonts w:hint="eastAsia" w:ascii="仿宋" w:hAnsi="仿宋" w:eastAsia="仿宋" w:cs="仿宋"/>
              </w:rPr>
              <w:t>个工作日。</w:t>
            </w:r>
          </w:p>
        </w:tc>
        <w:tc>
          <w:tcPr>
            <w:tcW w:w="748"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6月9日</w:t>
            </w:r>
            <w:r>
              <w:rPr>
                <w:rFonts w:ascii="仿宋" w:hAnsi="仿宋" w:eastAsia="仿宋" w:cs="仿宋"/>
              </w:rPr>
              <w:t>-</w:t>
            </w:r>
            <w:r>
              <w:rPr>
                <w:rFonts w:hint="eastAsia" w:ascii="仿宋" w:hAnsi="仿宋" w:eastAsia="仿宋" w:cs="仿宋"/>
              </w:rPr>
              <w:t>6月11日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exact"/>
          <w:tblCellSpacing w:w="0" w:type="dxa"/>
        </w:trPr>
        <w:tc>
          <w:tcPr>
            <w:tcW w:w="657"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专家评审</w:t>
            </w:r>
          </w:p>
        </w:tc>
        <w:tc>
          <w:tcPr>
            <w:tcW w:w="1771" w:type="pct"/>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组织专家对首聘期满专业技术二级岗位人员聘期任务完成情况进行综合评审。</w:t>
            </w:r>
          </w:p>
        </w:tc>
        <w:tc>
          <w:tcPr>
            <w:tcW w:w="1822" w:type="pct"/>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组织专家对申请晋聘专业技术二级岗位人员工作业绩等情况进行综合评审。</w:t>
            </w:r>
          </w:p>
        </w:tc>
        <w:tc>
          <w:tcPr>
            <w:tcW w:w="748"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6月1</w:t>
            </w:r>
            <w:r>
              <w:rPr>
                <w:rFonts w:ascii="仿宋" w:hAnsi="仿宋" w:eastAsia="仿宋" w:cs="仿宋"/>
              </w:rPr>
              <w:t>1</w:t>
            </w:r>
            <w:r>
              <w:rPr>
                <w:rFonts w:hint="eastAsia" w:ascii="仿宋" w:hAnsi="仿宋" w:eastAsia="仿宋" w:cs="仿宋"/>
              </w:rPr>
              <w:t>日</w:t>
            </w:r>
            <w:r>
              <w:rPr>
                <w:rFonts w:ascii="仿宋" w:hAnsi="仿宋" w:eastAsia="仿宋" w:cs="仿宋"/>
              </w:rPr>
              <w:t>-</w:t>
            </w:r>
            <w:r>
              <w:rPr>
                <w:rFonts w:hint="eastAsia" w:ascii="仿宋" w:hAnsi="仿宋" w:eastAsia="仿宋" w:cs="仿宋"/>
              </w:rPr>
              <w:t>6月1</w:t>
            </w:r>
            <w:r>
              <w:rPr>
                <w:rFonts w:ascii="仿宋" w:hAnsi="仿宋" w:eastAsia="仿宋" w:cs="仿宋"/>
              </w:rPr>
              <w:t>2</w:t>
            </w:r>
            <w:r>
              <w:rPr>
                <w:rFonts w:hint="eastAsia" w:ascii="仿宋" w:hAnsi="仿宋" w:eastAsia="仿宋" w:cs="仿宋"/>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exact"/>
          <w:tblCellSpacing w:w="0" w:type="dxa"/>
        </w:trPr>
        <w:tc>
          <w:tcPr>
            <w:tcW w:w="657"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结果公示</w:t>
            </w:r>
          </w:p>
        </w:tc>
        <w:tc>
          <w:tcPr>
            <w:tcW w:w="1771" w:type="pct"/>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考核结果公示，时间不少于</w:t>
            </w:r>
            <w:r>
              <w:rPr>
                <w:rFonts w:ascii="仿宋" w:hAnsi="仿宋" w:eastAsia="仿宋" w:cs="仿宋"/>
              </w:rPr>
              <w:t>5</w:t>
            </w:r>
            <w:r>
              <w:rPr>
                <w:rFonts w:hint="eastAsia" w:ascii="仿宋" w:hAnsi="仿宋" w:eastAsia="仿宋" w:cs="仿宋"/>
              </w:rPr>
              <w:t>个工作日。</w:t>
            </w:r>
          </w:p>
        </w:tc>
        <w:tc>
          <w:tcPr>
            <w:tcW w:w="1822" w:type="pct"/>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晋聘人员拟聘结果公示，时间不少于</w:t>
            </w:r>
            <w:r>
              <w:rPr>
                <w:rFonts w:ascii="仿宋" w:hAnsi="仿宋" w:eastAsia="仿宋" w:cs="仿宋"/>
              </w:rPr>
              <w:t>5</w:t>
            </w:r>
            <w:r>
              <w:rPr>
                <w:rFonts w:hint="eastAsia" w:ascii="仿宋" w:hAnsi="仿宋" w:eastAsia="仿宋" w:cs="仿宋"/>
              </w:rPr>
              <w:t>个工作日。</w:t>
            </w:r>
          </w:p>
        </w:tc>
        <w:tc>
          <w:tcPr>
            <w:tcW w:w="748"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6月1</w:t>
            </w:r>
            <w:r>
              <w:rPr>
                <w:rFonts w:ascii="仿宋" w:hAnsi="仿宋" w:eastAsia="仿宋" w:cs="仿宋"/>
              </w:rPr>
              <w:t>5</w:t>
            </w:r>
            <w:r>
              <w:rPr>
                <w:rFonts w:hint="eastAsia" w:ascii="仿宋" w:hAnsi="仿宋" w:eastAsia="仿宋" w:cs="仿宋"/>
              </w:rPr>
              <w:t>日</w:t>
            </w:r>
            <w:r>
              <w:rPr>
                <w:rFonts w:ascii="仿宋" w:hAnsi="仿宋" w:eastAsia="仿宋" w:cs="仿宋"/>
              </w:rPr>
              <w:t>-</w:t>
            </w:r>
            <w:r>
              <w:rPr>
                <w:rFonts w:hint="eastAsia" w:ascii="仿宋" w:hAnsi="仿宋" w:eastAsia="仿宋" w:cs="仿宋"/>
              </w:rPr>
              <w:t>6月1</w:t>
            </w:r>
            <w:r>
              <w:rPr>
                <w:rFonts w:ascii="仿宋" w:hAnsi="仿宋" w:eastAsia="仿宋" w:cs="仿宋"/>
              </w:rPr>
              <w:t>9</w:t>
            </w:r>
            <w:r>
              <w:rPr>
                <w:rFonts w:hint="eastAsia" w:ascii="仿宋" w:hAnsi="仿宋" w:eastAsia="仿宋" w:cs="仿宋"/>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2" w:hRule="exact"/>
          <w:tblCellSpacing w:w="0" w:type="dxa"/>
        </w:trPr>
        <w:tc>
          <w:tcPr>
            <w:tcW w:w="657"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hint="eastAsia" w:ascii="仿宋" w:hAnsi="仿宋" w:eastAsia="仿宋" w:cs="仿宋"/>
              </w:rPr>
              <w:t>续聘申报</w:t>
            </w:r>
          </w:p>
        </w:tc>
        <w:tc>
          <w:tcPr>
            <w:tcW w:w="1771" w:type="pct"/>
            <w:shd w:val="clear" w:color="auto" w:fill="FFFFFF"/>
            <w:tcMar>
              <w:left w:w="105" w:type="dxa"/>
              <w:right w:w="105" w:type="dxa"/>
            </w:tcMar>
            <w:vAlign w:val="center"/>
          </w:tcPr>
          <w:p>
            <w:pPr>
              <w:pStyle w:val="4"/>
              <w:widowControl/>
              <w:spacing w:beforeAutospacing="0" w:afterAutospacing="0" w:line="320" w:lineRule="exact"/>
              <w:jc w:val="center"/>
              <w:rPr>
                <w:rFonts w:ascii="仿宋" w:hAnsi="仿宋" w:eastAsia="仿宋" w:cs="仿宋"/>
              </w:rPr>
            </w:pPr>
            <w:r>
              <w:rPr>
                <w:rFonts w:ascii="仿宋" w:hAnsi="仿宋" w:eastAsia="仿宋" w:cs="仿宋"/>
              </w:rPr>
              <w:t>——</w:t>
            </w:r>
          </w:p>
        </w:tc>
        <w:tc>
          <w:tcPr>
            <w:tcW w:w="1822" w:type="pct"/>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考核合格人员填报《青岛理工大学专业技术岗位续聘申请表》。</w:t>
            </w:r>
          </w:p>
        </w:tc>
        <w:tc>
          <w:tcPr>
            <w:tcW w:w="748"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ascii="仿宋" w:hAnsi="仿宋" w:eastAsia="仿宋" w:cs="仿宋"/>
              </w:rPr>
              <w:t>6</w:t>
            </w:r>
            <w:r>
              <w:rPr>
                <w:rFonts w:hint="eastAsia" w:ascii="仿宋" w:hAnsi="仿宋" w:eastAsia="仿宋" w:cs="仿宋"/>
              </w:rPr>
              <w:t>月20日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4" w:hRule="atLeast"/>
          <w:tblCellSpacing w:w="0" w:type="dxa"/>
        </w:trPr>
        <w:tc>
          <w:tcPr>
            <w:tcW w:w="657" w:type="pct"/>
            <w:shd w:val="clear" w:color="auto" w:fill="FFFFFF"/>
            <w:tcMar>
              <w:left w:w="105" w:type="dxa"/>
              <w:right w:w="105" w:type="dxa"/>
            </w:tcMar>
            <w:vAlign w:val="center"/>
          </w:tcPr>
          <w:p>
            <w:pPr>
              <w:pStyle w:val="4"/>
              <w:widowControl/>
              <w:spacing w:beforeAutospacing="0" w:afterAutospacing="0" w:line="320" w:lineRule="exact"/>
              <w:jc w:val="center"/>
              <w:rPr>
                <w:rFonts w:ascii="仿宋" w:hAnsi="仿宋" w:eastAsia="仿宋" w:cs="仿宋"/>
              </w:rPr>
            </w:pPr>
            <w:r>
              <w:rPr>
                <w:rFonts w:hint="eastAsia" w:ascii="仿宋" w:hAnsi="仿宋" w:eastAsia="仿宋" w:cs="仿宋"/>
              </w:rPr>
              <w:t>考核、聘用结果审批</w:t>
            </w:r>
          </w:p>
        </w:tc>
        <w:tc>
          <w:tcPr>
            <w:tcW w:w="3593" w:type="pct"/>
            <w:gridSpan w:val="2"/>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1</w:t>
            </w:r>
            <w:r>
              <w:rPr>
                <w:rFonts w:ascii="仿宋" w:hAnsi="仿宋" w:eastAsia="仿宋" w:cs="仿宋"/>
              </w:rPr>
              <w:t>.</w:t>
            </w:r>
            <w:r>
              <w:rPr>
                <w:rFonts w:hint="eastAsia" w:ascii="仿宋" w:hAnsi="仿宋" w:eastAsia="仿宋" w:cs="仿宋"/>
              </w:rPr>
              <w:t>学校岗位设置与聘用工作领导小组审定考核和聘用结果。</w:t>
            </w:r>
          </w:p>
          <w:p>
            <w:pPr>
              <w:pStyle w:val="4"/>
              <w:widowControl/>
              <w:spacing w:beforeAutospacing="0" w:afterAutospacing="0" w:line="320" w:lineRule="exact"/>
              <w:jc w:val="both"/>
              <w:rPr>
                <w:rFonts w:ascii="仿宋" w:hAnsi="仿宋" w:eastAsia="仿宋" w:cs="仿宋"/>
              </w:rPr>
            </w:pPr>
            <w:r>
              <w:rPr>
                <w:rFonts w:hint="eastAsia" w:ascii="仿宋" w:hAnsi="仿宋" w:eastAsia="仿宋" w:cs="仿宋"/>
              </w:rPr>
              <w:t>2</w:t>
            </w:r>
            <w:r>
              <w:rPr>
                <w:rFonts w:ascii="仿宋" w:hAnsi="仿宋" w:eastAsia="仿宋" w:cs="仿宋"/>
              </w:rPr>
              <w:t>.</w:t>
            </w:r>
            <w:r>
              <w:rPr>
                <w:rFonts w:hint="eastAsia" w:ascii="仿宋" w:hAnsi="仿宋" w:eastAsia="仿宋" w:cs="仿宋"/>
              </w:rPr>
              <w:t>校长办公会、党委常委会审批考核结果和聘用结果。</w:t>
            </w:r>
          </w:p>
        </w:tc>
        <w:tc>
          <w:tcPr>
            <w:tcW w:w="748" w:type="pct"/>
            <w:shd w:val="clear" w:color="auto" w:fill="FFFFFF"/>
            <w:tcMar>
              <w:left w:w="105" w:type="dxa"/>
              <w:right w:w="105" w:type="dxa"/>
            </w:tcMar>
            <w:vAlign w:val="center"/>
          </w:tcPr>
          <w:p>
            <w:pPr>
              <w:pStyle w:val="4"/>
              <w:widowControl/>
              <w:spacing w:beforeAutospacing="0" w:afterAutospacing="0" w:line="320" w:lineRule="exact"/>
              <w:rPr>
                <w:rFonts w:ascii="仿宋" w:hAnsi="仿宋" w:eastAsia="仿宋" w:cs="仿宋"/>
              </w:rPr>
            </w:pPr>
            <w:r>
              <w:rPr>
                <w:rFonts w:ascii="仿宋" w:hAnsi="仿宋" w:eastAsia="仿宋" w:cs="仿宋"/>
              </w:rPr>
              <w:t>6</w:t>
            </w:r>
            <w:r>
              <w:rPr>
                <w:rFonts w:hint="eastAsia" w:ascii="仿宋" w:hAnsi="仿宋" w:eastAsia="仿宋" w:cs="仿宋"/>
              </w:rPr>
              <w:t>月</w:t>
            </w:r>
            <w:r>
              <w:rPr>
                <w:rFonts w:ascii="仿宋" w:hAnsi="仿宋" w:eastAsia="仿宋" w:cs="仿宋"/>
              </w:rPr>
              <w:t>2</w:t>
            </w:r>
            <w:r>
              <w:rPr>
                <w:rFonts w:hint="eastAsia" w:ascii="仿宋" w:hAnsi="仿宋" w:eastAsia="仿宋" w:cs="仿宋"/>
              </w:rPr>
              <w:t>2日</w:t>
            </w:r>
            <w:r>
              <w:rPr>
                <w:rFonts w:ascii="仿宋" w:hAnsi="仿宋" w:eastAsia="仿宋" w:cs="仿宋"/>
              </w:rPr>
              <w:t>-6</w:t>
            </w:r>
            <w:r>
              <w:rPr>
                <w:rFonts w:hint="eastAsia" w:ascii="仿宋" w:hAnsi="仿宋" w:eastAsia="仿宋" w:cs="仿宋"/>
              </w:rPr>
              <w:t>月26日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exact"/>
          <w:tblCellSpacing w:w="0" w:type="dxa"/>
        </w:trPr>
        <w:tc>
          <w:tcPr>
            <w:tcW w:w="657" w:type="pct"/>
            <w:shd w:val="clear" w:color="auto" w:fill="FFFFFF"/>
            <w:tcMar>
              <w:left w:w="105" w:type="dxa"/>
              <w:right w:w="105" w:type="dxa"/>
            </w:tcMar>
            <w:vAlign w:val="center"/>
          </w:tcPr>
          <w:p>
            <w:pPr>
              <w:widowControl/>
              <w:spacing w:line="260" w:lineRule="exact"/>
              <w:jc w:val="center"/>
              <w:rPr>
                <w:rFonts w:ascii="仿宋" w:hAnsi="仿宋" w:eastAsia="仿宋" w:cs="宋体"/>
                <w:kern w:val="0"/>
                <w:sz w:val="24"/>
              </w:rPr>
            </w:pPr>
            <w:r>
              <w:rPr>
                <w:rFonts w:hint="eastAsia" w:ascii="仿宋" w:hAnsi="仿宋" w:eastAsia="仿宋" w:cs="宋体"/>
                <w:kern w:val="0"/>
                <w:sz w:val="24"/>
              </w:rPr>
              <w:t>发文聘用</w:t>
            </w:r>
          </w:p>
        </w:tc>
        <w:tc>
          <w:tcPr>
            <w:tcW w:w="3593" w:type="pct"/>
            <w:gridSpan w:val="2"/>
            <w:shd w:val="clear" w:color="auto" w:fill="FFFFFF"/>
            <w:tcMar>
              <w:left w:w="105" w:type="dxa"/>
              <w:right w:w="105" w:type="dxa"/>
            </w:tcMar>
            <w:vAlign w:val="center"/>
          </w:tcPr>
          <w:p>
            <w:pPr>
              <w:pStyle w:val="4"/>
              <w:widowControl/>
              <w:spacing w:beforeAutospacing="0" w:afterAutospacing="0" w:line="320" w:lineRule="exact"/>
              <w:jc w:val="both"/>
              <w:rPr>
                <w:rFonts w:ascii="仿宋" w:hAnsi="仿宋" w:eastAsia="仿宋" w:cs="仿宋"/>
              </w:rPr>
            </w:pPr>
            <w:r>
              <w:rPr>
                <w:rFonts w:hint="eastAsia" w:ascii="仿宋" w:hAnsi="仿宋" w:eastAsia="仿宋" w:cs="宋体"/>
              </w:rPr>
              <w:t>学校发文，公布聘用结果，向主管部门备案，签订聘用合同。</w:t>
            </w:r>
          </w:p>
        </w:tc>
        <w:tc>
          <w:tcPr>
            <w:tcW w:w="748" w:type="pct"/>
            <w:shd w:val="clear" w:color="auto" w:fill="FFFFFF"/>
            <w:tcMar>
              <w:left w:w="105" w:type="dxa"/>
              <w:right w:w="105" w:type="dxa"/>
            </w:tcMar>
            <w:vAlign w:val="center"/>
          </w:tcPr>
          <w:p>
            <w:pPr>
              <w:pStyle w:val="4"/>
              <w:widowControl/>
              <w:spacing w:beforeAutospacing="0" w:afterAutospacing="0" w:line="320" w:lineRule="exact"/>
              <w:jc w:val="center"/>
              <w:rPr>
                <w:rFonts w:ascii="仿宋" w:hAnsi="仿宋" w:eastAsia="仿宋" w:cs="仿宋"/>
              </w:rPr>
            </w:pPr>
            <w:r>
              <w:rPr>
                <w:rFonts w:hint="eastAsia" w:ascii="仿宋" w:hAnsi="仿宋" w:eastAsia="仿宋" w:cs="仿宋"/>
              </w:rPr>
              <w:t>审批后</w:t>
            </w:r>
          </w:p>
        </w:tc>
      </w:tr>
    </w:tbl>
    <w:p/>
    <w:sectPr>
      <w:pgSz w:w="11906" w:h="16838"/>
      <w:pgMar w:top="1134" w:right="1134"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3588A"/>
    <w:rsid w:val="000860B0"/>
    <w:rsid w:val="00165502"/>
    <w:rsid w:val="001D1316"/>
    <w:rsid w:val="001D2659"/>
    <w:rsid w:val="001D405A"/>
    <w:rsid w:val="001D7C7F"/>
    <w:rsid w:val="00295B1B"/>
    <w:rsid w:val="00366704"/>
    <w:rsid w:val="003E00B0"/>
    <w:rsid w:val="003F0E32"/>
    <w:rsid w:val="003F112E"/>
    <w:rsid w:val="003F3D69"/>
    <w:rsid w:val="00496406"/>
    <w:rsid w:val="004C4AF5"/>
    <w:rsid w:val="004E719F"/>
    <w:rsid w:val="0050442B"/>
    <w:rsid w:val="005160E4"/>
    <w:rsid w:val="0057245C"/>
    <w:rsid w:val="00576069"/>
    <w:rsid w:val="005952F1"/>
    <w:rsid w:val="00613E50"/>
    <w:rsid w:val="006B1CA3"/>
    <w:rsid w:val="006D3299"/>
    <w:rsid w:val="00710D12"/>
    <w:rsid w:val="0073588A"/>
    <w:rsid w:val="007A0088"/>
    <w:rsid w:val="007B2A14"/>
    <w:rsid w:val="007D05F2"/>
    <w:rsid w:val="00861BD9"/>
    <w:rsid w:val="0087383C"/>
    <w:rsid w:val="00950DF9"/>
    <w:rsid w:val="009529CC"/>
    <w:rsid w:val="009B0F5A"/>
    <w:rsid w:val="00A17B23"/>
    <w:rsid w:val="00A524FA"/>
    <w:rsid w:val="00AA2C17"/>
    <w:rsid w:val="00B401B0"/>
    <w:rsid w:val="00B51C4B"/>
    <w:rsid w:val="00BF7BD8"/>
    <w:rsid w:val="00C15424"/>
    <w:rsid w:val="00C24AAB"/>
    <w:rsid w:val="00CA2327"/>
    <w:rsid w:val="00CA529C"/>
    <w:rsid w:val="00D65795"/>
    <w:rsid w:val="00DC3449"/>
    <w:rsid w:val="00E0175F"/>
    <w:rsid w:val="00E27AB5"/>
    <w:rsid w:val="00E65731"/>
    <w:rsid w:val="00EC5122"/>
    <w:rsid w:val="00F863CC"/>
    <w:rsid w:val="00FC51AD"/>
    <w:rsid w:val="00FD199E"/>
    <w:rsid w:val="00FD73B1"/>
    <w:rsid w:val="06147975"/>
    <w:rsid w:val="0C787B7D"/>
    <w:rsid w:val="120422C8"/>
    <w:rsid w:val="17892FDA"/>
    <w:rsid w:val="1A2332B6"/>
    <w:rsid w:val="216974E7"/>
    <w:rsid w:val="2CE765D3"/>
    <w:rsid w:val="4977516C"/>
    <w:rsid w:val="4EDA4E70"/>
    <w:rsid w:val="5C0B43FE"/>
    <w:rsid w:val="5C155556"/>
    <w:rsid w:val="61CA5AEC"/>
    <w:rsid w:val="626B1C6C"/>
    <w:rsid w:val="73286582"/>
    <w:rsid w:val="7DC31E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页眉 Char"/>
    <w:basedOn w:val="6"/>
    <w:link w:val="3"/>
    <w:semiHidden/>
    <w:uiPriority w:val="99"/>
    <w:rPr>
      <w:rFonts w:ascii="Calibri" w:hAnsi="Calibri"/>
      <w:sz w:val="18"/>
      <w:szCs w:val="18"/>
    </w:rPr>
  </w:style>
  <w:style w:type="character" w:customStyle="1" w:styleId="9">
    <w:name w:val="页脚 Char"/>
    <w:basedOn w:val="6"/>
    <w:link w:val="2"/>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416</Words>
  <Characters>2374</Characters>
  <Lines>19</Lines>
  <Paragraphs>5</Paragraphs>
  <TotalTime>26</TotalTime>
  <ScaleCrop>false</ScaleCrop>
  <LinksUpToDate>false</LinksUpToDate>
  <CharactersWithSpaces>2785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2020-05-28T03:28:00Z</dcterms:created>
  <dc:creator>wzq</dc:creator>
  <cp:lastModifiedBy>rensheng</cp:lastModifiedBy>
  <cp:lastPrinted>2020-04-13T02:27:00Z</cp:lastPrinted>
  <dcterms:modified xsi:type="dcterms:W3CDTF">2020-05-28T08:56:54Z</dcterms:modified>
  <dc:title>关于专业技术二级岗位人员期满考核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